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67A" w:rsidRPr="0033022B" w:rsidRDefault="006B267A" w:rsidP="0033022B">
      <w:pPr>
        <w:pStyle w:val="Heading1"/>
        <w:jc w:val="center"/>
        <w:rPr>
          <w:rFonts w:asciiTheme="minorHAnsi" w:hAnsiTheme="minorHAnsi"/>
          <w:color w:val="9BBB59" w:themeColor="accent3"/>
          <w:szCs w:val="48"/>
        </w:rPr>
      </w:pPr>
      <w:r w:rsidRPr="0033022B">
        <w:rPr>
          <w:rFonts w:asciiTheme="minorHAnsi" w:hAnsiTheme="minorHAnsi"/>
          <w:color w:val="9BBB59" w:themeColor="accent3"/>
          <w:szCs w:val="48"/>
        </w:rPr>
        <w:t xml:space="preserve">POLICY </w:t>
      </w:r>
      <w:r w:rsidR="00FB77FB" w:rsidRPr="0033022B">
        <w:rPr>
          <w:rFonts w:asciiTheme="minorHAnsi" w:hAnsiTheme="minorHAnsi"/>
          <w:color w:val="9BBB59" w:themeColor="accent3"/>
          <w:szCs w:val="48"/>
        </w:rPr>
        <w:t xml:space="preserve">ON </w:t>
      </w:r>
      <w:r w:rsidRPr="0033022B">
        <w:rPr>
          <w:rFonts w:asciiTheme="minorHAnsi" w:hAnsiTheme="minorHAnsi"/>
          <w:color w:val="9BBB59" w:themeColor="accent3"/>
          <w:szCs w:val="48"/>
        </w:rPr>
        <w:t>USE OF SOCIAL MEDIA</w:t>
      </w:r>
    </w:p>
    <w:p w:rsidR="006B267A" w:rsidRPr="003F0839" w:rsidRDefault="006B267A" w:rsidP="0033022B">
      <w:pPr>
        <w:ind w:right="95"/>
        <w:rPr>
          <w:rFonts w:ascii="Arial Narrow" w:hAnsi="Arial Narrow" w:cs="Arial"/>
          <w:szCs w:val="20"/>
        </w:rPr>
      </w:pPr>
      <w:r w:rsidRPr="00EB479F">
        <w:rPr>
          <w:rFonts w:ascii="Arial Narrow" w:hAnsi="Arial Narrow" w:cs="Arial"/>
          <w:color w:val="9BBB59" w:themeColor="accent3"/>
          <w:szCs w:val="20"/>
        </w:rPr>
        <w:t>&lt;Business</w:t>
      </w:r>
      <w:r w:rsidR="00FB77FB" w:rsidRPr="00EB479F">
        <w:rPr>
          <w:rFonts w:ascii="Arial Narrow" w:hAnsi="Arial Narrow" w:cs="Arial"/>
          <w:color w:val="9BBB59" w:themeColor="accent3"/>
          <w:szCs w:val="20"/>
        </w:rPr>
        <w:t xml:space="preserve"> name</w:t>
      </w:r>
      <w:r w:rsidRPr="00EB479F">
        <w:rPr>
          <w:rFonts w:ascii="Arial Narrow" w:hAnsi="Arial Narrow" w:cs="Arial"/>
          <w:color w:val="9BBB59" w:themeColor="accent3"/>
          <w:szCs w:val="20"/>
        </w:rPr>
        <w:t xml:space="preserve">&gt; </w:t>
      </w:r>
      <w:r w:rsidRPr="003F0839">
        <w:rPr>
          <w:rFonts w:ascii="Arial Narrow" w:hAnsi="Arial Narrow" w:cs="Arial"/>
          <w:szCs w:val="20"/>
        </w:rPr>
        <w:t xml:space="preserve">acknowledges its employees, contractors and sub-contractors have the right to contribute content to public communications on websites, blogs and business or social networking </w:t>
      </w:r>
      <w:bookmarkStart w:id="0" w:name="_GoBack"/>
      <w:bookmarkEnd w:id="0"/>
      <w:r w:rsidRPr="003F0839">
        <w:rPr>
          <w:rFonts w:ascii="Arial Narrow" w:hAnsi="Arial Narrow" w:cs="Arial"/>
          <w:szCs w:val="20"/>
        </w:rPr>
        <w:t xml:space="preserve">sites. However, inappropriate behaviour on such sites has the potential to cause damage to </w:t>
      </w:r>
      <w:r w:rsidRPr="00EB479F">
        <w:rPr>
          <w:rFonts w:ascii="Arial Narrow" w:hAnsi="Arial Narrow" w:cs="Arial"/>
          <w:color w:val="9BBB59" w:themeColor="accent3"/>
          <w:szCs w:val="20"/>
        </w:rPr>
        <w:t>&lt;Business</w:t>
      </w:r>
      <w:r w:rsidR="00FB77FB" w:rsidRPr="00EB479F">
        <w:rPr>
          <w:rFonts w:ascii="Arial Narrow" w:hAnsi="Arial Narrow" w:cs="Arial"/>
          <w:color w:val="9BBB59" w:themeColor="accent3"/>
          <w:szCs w:val="20"/>
        </w:rPr>
        <w:t xml:space="preserve"> name</w:t>
      </w:r>
      <w:r w:rsidRPr="00EB479F" w:rsidDel="00C95994">
        <w:rPr>
          <w:rFonts w:ascii="Arial Narrow" w:hAnsi="Arial Narrow" w:cs="Arial"/>
          <w:color w:val="9BBB59" w:themeColor="accent3"/>
          <w:szCs w:val="20"/>
        </w:rPr>
        <w:t xml:space="preserve"> </w:t>
      </w:r>
      <w:r w:rsidRPr="00EB479F">
        <w:rPr>
          <w:rFonts w:ascii="Arial Narrow" w:hAnsi="Arial Narrow" w:cs="Arial"/>
          <w:color w:val="9BBB59" w:themeColor="accent3"/>
          <w:szCs w:val="20"/>
        </w:rPr>
        <w:t>&gt;</w:t>
      </w:r>
      <w:r w:rsidRPr="003F0839">
        <w:rPr>
          <w:rFonts w:ascii="Arial Narrow" w:hAnsi="Arial Narrow" w:cs="Arial"/>
          <w:szCs w:val="20"/>
        </w:rPr>
        <w:t xml:space="preserve">, as well as its employees, clients, business partners and/or suppliers. </w:t>
      </w:r>
    </w:p>
    <w:p w:rsidR="006B267A" w:rsidRPr="003F0839" w:rsidRDefault="006B267A" w:rsidP="006B267A">
      <w:pPr>
        <w:rPr>
          <w:rFonts w:ascii="Arial Narrow" w:hAnsi="Arial Narrow" w:cs="Arial"/>
          <w:szCs w:val="20"/>
        </w:rPr>
      </w:pPr>
    </w:p>
    <w:p w:rsidR="006B267A" w:rsidRPr="003F0839" w:rsidRDefault="006B267A" w:rsidP="006B267A">
      <w:pPr>
        <w:rPr>
          <w:rFonts w:ascii="Arial Narrow" w:hAnsi="Arial Narrow" w:cs="Arial"/>
          <w:szCs w:val="20"/>
        </w:rPr>
      </w:pPr>
      <w:r w:rsidRPr="003F0839">
        <w:rPr>
          <w:rFonts w:ascii="Arial Narrow" w:hAnsi="Arial Narrow" w:cs="Arial"/>
          <w:szCs w:val="20"/>
        </w:rPr>
        <w:t xml:space="preserve">For this reason, all employees, contractors and sub-contractors of </w:t>
      </w:r>
      <w:r w:rsidRPr="00EB479F">
        <w:rPr>
          <w:rFonts w:ascii="Arial Narrow" w:hAnsi="Arial Narrow" w:cs="Arial"/>
          <w:color w:val="9BBB59" w:themeColor="accent3"/>
          <w:szCs w:val="20"/>
        </w:rPr>
        <w:t>&lt;Business</w:t>
      </w:r>
      <w:r w:rsidR="00FB77FB" w:rsidRPr="00EB479F">
        <w:rPr>
          <w:rFonts w:ascii="Arial Narrow" w:hAnsi="Arial Narrow" w:cs="Arial"/>
          <w:color w:val="9BBB59" w:themeColor="accent3"/>
          <w:szCs w:val="20"/>
        </w:rPr>
        <w:t xml:space="preserve"> name</w:t>
      </w:r>
      <w:r w:rsidRPr="00EB479F" w:rsidDel="00C95994">
        <w:rPr>
          <w:rFonts w:ascii="Arial Narrow" w:hAnsi="Arial Narrow" w:cs="Arial"/>
          <w:color w:val="9BBB59" w:themeColor="accent3"/>
          <w:szCs w:val="20"/>
        </w:rPr>
        <w:t xml:space="preserve"> </w:t>
      </w:r>
      <w:r w:rsidRPr="00EB479F">
        <w:rPr>
          <w:rFonts w:ascii="Arial Narrow" w:hAnsi="Arial Narrow" w:cs="Arial"/>
          <w:color w:val="9BBB59" w:themeColor="accent3"/>
          <w:szCs w:val="20"/>
        </w:rPr>
        <w:t xml:space="preserve">&gt; </w:t>
      </w:r>
      <w:r w:rsidRPr="003F0839">
        <w:rPr>
          <w:rFonts w:ascii="Arial Narrow" w:hAnsi="Arial Narrow" w:cs="Arial"/>
          <w:szCs w:val="20"/>
        </w:rPr>
        <w:t xml:space="preserve">must agree to not publish any material, in any form, which identifies themselves as being </w:t>
      </w:r>
      <w:r w:rsidRPr="000B2A8F">
        <w:rPr>
          <w:rFonts w:ascii="Arial Narrow" w:hAnsi="Arial Narrow" w:cs="Arial"/>
          <w:szCs w:val="20"/>
        </w:rPr>
        <w:t xml:space="preserve">associated with </w:t>
      </w:r>
      <w:r w:rsidRPr="00EB479F">
        <w:rPr>
          <w:rFonts w:ascii="Arial Narrow" w:hAnsi="Arial Narrow" w:cs="Arial"/>
          <w:color w:val="9BBB59" w:themeColor="accent3"/>
          <w:szCs w:val="20"/>
        </w:rPr>
        <w:t>&lt;Business</w:t>
      </w:r>
      <w:r w:rsidR="00FB77FB" w:rsidRPr="00EB479F">
        <w:rPr>
          <w:rFonts w:ascii="Arial Narrow" w:hAnsi="Arial Narrow" w:cs="Arial"/>
          <w:color w:val="9BBB59" w:themeColor="accent3"/>
          <w:szCs w:val="20"/>
        </w:rPr>
        <w:t xml:space="preserve"> name</w:t>
      </w:r>
      <w:r w:rsidRPr="00EB479F">
        <w:rPr>
          <w:rFonts w:ascii="Arial Narrow" w:hAnsi="Arial Narrow" w:cs="Arial"/>
          <w:color w:val="9BBB59" w:themeColor="accent3"/>
          <w:szCs w:val="20"/>
        </w:rPr>
        <w:t>&gt;</w:t>
      </w:r>
      <w:r w:rsidRPr="003F0839">
        <w:rPr>
          <w:rFonts w:ascii="Arial Narrow" w:hAnsi="Arial Narrow" w:cs="Arial"/>
          <w:color w:val="FF0000"/>
          <w:szCs w:val="20"/>
        </w:rPr>
        <w:t xml:space="preserve"> </w:t>
      </w:r>
      <w:r w:rsidRPr="003F0839">
        <w:rPr>
          <w:rFonts w:ascii="Arial Narrow" w:hAnsi="Arial Narrow" w:cs="Arial"/>
          <w:szCs w:val="20"/>
        </w:rPr>
        <w:t>or its clients, business partners or suppliers.</w:t>
      </w:r>
    </w:p>
    <w:p w:rsidR="006B267A" w:rsidRPr="003F0839" w:rsidRDefault="006B267A" w:rsidP="006B267A">
      <w:pPr>
        <w:rPr>
          <w:rFonts w:ascii="Arial Narrow" w:hAnsi="Arial Narrow" w:cs="Arial"/>
          <w:szCs w:val="20"/>
        </w:rPr>
      </w:pPr>
    </w:p>
    <w:p w:rsidR="006B267A" w:rsidRPr="003F0839" w:rsidRDefault="006B267A" w:rsidP="006B267A">
      <w:pPr>
        <w:rPr>
          <w:rFonts w:ascii="Arial Narrow" w:hAnsi="Arial Narrow" w:cs="Arial"/>
          <w:szCs w:val="20"/>
        </w:rPr>
      </w:pPr>
      <w:r w:rsidRPr="003F0839">
        <w:rPr>
          <w:rFonts w:ascii="Arial Narrow" w:hAnsi="Arial Narrow" w:cs="Arial"/>
          <w:szCs w:val="20"/>
        </w:rPr>
        <w:t xml:space="preserve">All employees, contractors and sub-contractors of </w:t>
      </w:r>
      <w:r w:rsidRPr="00EB479F">
        <w:rPr>
          <w:rFonts w:ascii="Arial Narrow" w:hAnsi="Arial Narrow" w:cs="Arial"/>
          <w:color w:val="9BBB59" w:themeColor="accent3"/>
          <w:szCs w:val="20"/>
        </w:rPr>
        <w:t>&lt;Business</w:t>
      </w:r>
      <w:r w:rsidR="00FB77FB" w:rsidRPr="00EB479F">
        <w:rPr>
          <w:rFonts w:ascii="Arial Narrow" w:hAnsi="Arial Narrow" w:cs="Arial"/>
          <w:color w:val="9BBB59" w:themeColor="accent3"/>
          <w:szCs w:val="20"/>
        </w:rPr>
        <w:t xml:space="preserve"> name</w:t>
      </w:r>
      <w:r w:rsidRPr="00EB479F" w:rsidDel="00C95994">
        <w:rPr>
          <w:rFonts w:ascii="Arial Narrow" w:hAnsi="Arial Narrow" w:cs="Arial"/>
          <w:color w:val="9BBB59" w:themeColor="accent3"/>
          <w:szCs w:val="20"/>
        </w:rPr>
        <w:t xml:space="preserve"> </w:t>
      </w:r>
      <w:r w:rsidRPr="00EB479F">
        <w:rPr>
          <w:rFonts w:ascii="Arial Narrow" w:hAnsi="Arial Narrow" w:cs="Arial"/>
          <w:color w:val="9BBB59" w:themeColor="accent3"/>
          <w:szCs w:val="20"/>
        </w:rPr>
        <w:t xml:space="preserve">&gt; </w:t>
      </w:r>
      <w:r w:rsidRPr="003F0839">
        <w:rPr>
          <w:rFonts w:ascii="Arial Narrow" w:hAnsi="Arial Narrow" w:cs="Arial"/>
          <w:szCs w:val="20"/>
        </w:rPr>
        <w:t>must also refrain from posting, sending, forwarding or using, in any way, any inappropriate material including but not limited to material which:</w:t>
      </w:r>
    </w:p>
    <w:p w:rsidR="006B267A" w:rsidRPr="003F0839" w:rsidRDefault="00C179CD" w:rsidP="006B267A">
      <w:pPr>
        <w:numPr>
          <w:ilvl w:val="0"/>
          <w:numId w:val="3"/>
        </w:numPr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 xml:space="preserve">has the potential to bring </w:t>
      </w:r>
      <w:r w:rsidRPr="00EB479F">
        <w:rPr>
          <w:rFonts w:ascii="Arial Narrow" w:hAnsi="Arial Narrow" w:cs="Arial"/>
          <w:color w:val="9BBB59" w:themeColor="accent3"/>
          <w:szCs w:val="20"/>
        </w:rPr>
        <w:t>&lt;Business</w:t>
      </w:r>
      <w:r w:rsidR="00FB77FB" w:rsidRPr="00EB479F">
        <w:rPr>
          <w:rFonts w:ascii="Arial Narrow" w:hAnsi="Arial Narrow" w:cs="Arial"/>
          <w:color w:val="9BBB59" w:themeColor="accent3"/>
          <w:szCs w:val="20"/>
        </w:rPr>
        <w:t xml:space="preserve"> name</w:t>
      </w:r>
      <w:r w:rsidRPr="00EB479F" w:rsidDel="00C95994">
        <w:rPr>
          <w:rFonts w:ascii="Arial Narrow" w:hAnsi="Arial Narrow" w:cs="Arial"/>
          <w:color w:val="9BBB59" w:themeColor="accent3"/>
          <w:szCs w:val="20"/>
        </w:rPr>
        <w:t xml:space="preserve"> </w:t>
      </w:r>
      <w:r w:rsidRPr="00EB479F">
        <w:rPr>
          <w:rFonts w:ascii="Arial Narrow" w:hAnsi="Arial Narrow" w:cs="Arial"/>
          <w:color w:val="9BBB59" w:themeColor="accent3"/>
          <w:szCs w:val="20"/>
        </w:rPr>
        <w:t xml:space="preserve">&gt; </w:t>
      </w:r>
      <w:r w:rsidRPr="00C179CD">
        <w:rPr>
          <w:rFonts w:ascii="Arial Narrow" w:hAnsi="Arial Narrow" w:cs="Arial"/>
          <w:szCs w:val="20"/>
        </w:rPr>
        <w:t>into disrepute</w:t>
      </w:r>
      <w:r w:rsidR="006B267A" w:rsidRPr="003F0839">
        <w:rPr>
          <w:rFonts w:ascii="Arial Narrow" w:hAnsi="Arial Narrow" w:cs="Arial"/>
          <w:szCs w:val="20"/>
        </w:rPr>
        <w:t>;</w:t>
      </w:r>
    </w:p>
    <w:p w:rsidR="006B267A" w:rsidRPr="003F0839" w:rsidRDefault="00C179CD" w:rsidP="006B267A">
      <w:pPr>
        <w:numPr>
          <w:ilvl w:val="0"/>
          <w:numId w:val="3"/>
        </w:numPr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gives away or discusses confidential information;</w:t>
      </w:r>
    </w:p>
    <w:p w:rsidR="00C179CD" w:rsidRDefault="00C179CD" w:rsidP="006B267A">
      <w:pPr>
        <w:numPr>
          <w:ilvl w:val="0"/>
          <w:numId w:val="3"/>
        </w:numPr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could be viewed as derogatory towards or disparaging of workmates, customers, and/or suppliers;</w:t>
      </w:r>
    </w:p>
    <w:p w:rsidR="006B267A" w:rsidRPr="003F0839" w:rsidRDefault="00C179CD" w:rsidP="006B267A">
      <w:pPr>
        <w:numPr>
          <w:ilvl w:val="0"/>
          <w:numId w:val="3"/>
        </w:numPr>
        <w:rPr>
          <w:rFonts w:ascii="Arial Narrow" w:hAnsi="Arial Narrow" w:cs="Arial"/>
          <w:szCs w:val="20"/>
        </w:rPr>
      </w:pPr>
      <w:proofErr w:type="gramStart"/>
      <w:r>
        <w:rPr>
          <w:rFonts w:ascii="Arial Narrow" w:hAnsi="Arial Narrow" w:cs="Arial"/>
          <w:szCs w:val="20"/>
        </w:rPr>
        <w:t>undermines</w:t>
      </w:r>
      <w:proofErr w:type="gramEnd"/>
      <w:r>
        <w:rPr>
          <w:rFonts w:ascii="Arial Narrow" w:hAnsi="Arial Narrow" w:cs="Arial"/>
          <w:szCs w:val="20"/>
        </w:rPr>
        <w:t xml:space="preserve"> effectiveness or productivity at work (</w:t>
      </w:r>
      <w:r w:rsidR="00143DF0">
        <w:rPr>
          <w:rFonts w:ascii="Arial Narrow" w:hAnsi="Arial Narrow" w:cs="Arial"/>
          <w:szCs w:val="20"/>
        </w:rPr>
        <w:t>e.g.</w:t>
      </w:r>
      <w:r>
        <w:rPr>
          <w:rFonts w:ascii="Arial Narrow" w:hAnsi="Arial Narrow" w:cs="Arial"/>
          <w:szCs w:val="20"/>
        </w:rPr>
        <w:t>, through excessive use)</w:t>
      </w:r>
      <w:r w:rsidR="006B267A" w:rsidRPr="003F0839">
        <w:rPr>
          <w:rFonts w:ascii="Arial Narrow" w:hAnsi="Arial Narrow" w:cs="Arial"/>
          <w:szCs w:val="20"/>
        </w:rPr>
        <w:t>.</w:t>
      </w:r>
    </w:p>
    <w:p w:rsidR="006B267A" w:rsidRPr="005C325F" w:rsidRDefault="006B267A" w:rsidP="006B267A">
      <w:pPr>
        <w:rPr>
          <w:rFonts w:ascii="Arial Narrow" w:hAnsi="Arial Narrow"/>
        </w:rPr>
      </w:pPr>
    </w:p>
    <w:p w:rsidR="006B267A" w:rsidRPr="003F0839" w:rsidRDefault="006B267A" w:rsidP="006B267A">
      <w:pPr>
        <w:pStyle w:val="NoSpacing"/>
        <w:rPr>
          <w:rFonts w:ascii="Arial Narrow" w:eastAsia="Times New Roman" w:hAnsi="Arial Narrow" w:cs="Arial"/>
          <w:sz w:val="24"/>
          <w:szCs w:val="20"/>
          <w:lang w:eastAsia="en-AU"/>
        </w:rPr>
      </w:pPr>
      <w:r w:rsidRPr="003F0839">
        <w:rPr>
          <w:rFonts w:ascii="Arial Narrow" w:eastAsia="Times New Roman" w:hAnsi="Arial Narrow" w:cs="Arial"/>
          <w:sz w:val="24"/>
          <w:szCs w:val="20"/>
          <w:lang w:eastAsia="en-AU"/>
        </w:rPr>
        <w:t xml:space="preserve">All employees, contractors and sub-contractors of </w:t>
      </w:r>
      <w:r w:rsidRPr="00EB479F">
        <w:rPr>
          <w:rFonts w:ascii="Arial Narrow" w:eastAsia="Times New Roman" w:hAnsi="Arial Narrow" w:cs="Arial"/>
          <w:color w:val="9BBB59" w:themeColor="accent3"/>
          <w:sz w:val="24"/>
          <w:szCs w:val="20"/>
          <w:lang w:eastAsia="en-AU"/>
        </w:rPr>
        <w:t xml:space="preserve">&lt;Business&gt; </w:t>
      </w:r>
      <w:r w:rsidRPr="003F0839">
        <w:rPr>
          <w:rFonts w:ascii="Arial Narrow" w:eastAsia="Times New Roman" w:hAnsi="Arial Narrow" w:cs="Arial"/>
          <w:sz w:val="24"/>
          <w:szCs w:val="20"/>
          <w:lang w:eastAsia="en-AU"/>
        </w:rPr>
        <w:t>must comply with this policy. Any breach of this policy will be treated as a serious matter and may result in disciplinary action including termination of employment or (for contractors and sub-contractors) the termination or non-renewal of contractual arrangements.</w:t>
      </w:r>
    </w:p>
    <w:p w:rsidR="00C179CD" w:rsidRPr="003F0839" w:rsidRDefault="00C179CD" w:rsidP="00C179CD">
      <w:pPr>
        <w:pStyle w:val="NoSpacing"/>
        <w:spacing w:line="276" w:lineRule="auto"/>
        <w:rPr>
          <w:rFonts w:ascii="Arial Narrow" w:hAnsi="Arial Narrow"/>
        </w:rPr>
      </w:pPr>
    </w:p>
    <w:p w:rsidR="006B267A" w:rsidRPr="003F0839" w:rsidRDefault="006B267A" w:rsidP="006B267A">
      <w:pPr>
        <w:pStyle w:val="BodyText1"/>
        <w:rPr>
          <w:rFonts w:ascii="Arial Narrow" w:hAnsi="Arial Narrow"/>
        </w:rPr>
      </w:pPr>
      <w:r w:rsidRPr="003F0839">
        <w:rPr>
          <w:rFonts w:ascii="Arial Narrow" w:hAnsi="Arial Narrow"/>
        </w:rPr>
        <w:t>For the purposes of this p</w:t>
      </w:r>
      <w:r w:rsidR="00FB77FB">
        <w:rPr>
          <w:rFonts w:ascii="Arial Narrow" w:hAnsi="Arial Narrow"/>
        </w:rPr>
        <w:t>olicy, the following definition applies</w:t>
      </w:r>
      <w:r w:rsidRPr="003F0839">
        <w:rPr>
          <w:rFonts w:ascii="Arial Narrow" w:hAnsi="Arial Narrow"/>
        </w:rPr>
        <w:t>:</w:t>
      </w:r>
    </w:p>
    <w:p w:rsidR="006B267A" w:rsidRPr="003F0839" w:rsidRDefault="006B267A" w:rsidP="006B267A">
      <w:pPr>
        <w:pStyle w:val="BodyText1"/>
        <w:rPr>
          <w:rFonts w:ascii="Arial Narrow" w:hAnsi="Arial Narrow"/>
        </w:rPr>
      </w:pPr>
    </w:p>
    <w:p w:rsidR="006B267A" w:rsidRPr="003F0839" w:rsidRDefault="006B267A" w:rsidP="006B267A">
      <w:pPr>
        <w:pStyle w:val="BodyText1"/>
        <w:rPr>
          <w:rFonts w:ascii="Arial Narrow" w:hAnsi="Arial Narrow"/>
        </w:rPr>
      </w:pPr>
      <w:r w:rsidRPr="003F0839">
        <w:rPr>
          <w:rFonts w:ascii="Arial Narrow" w:hAnsi="Arial Narrow" w:cs="Arial"/>
          <w:b/>
        </w:rPr>
        <w:t>Social Media</w:t>
      </w:r>
      <w:r w:rsidRPr="003F0839">
        <w:rPr>
          <w:rFonts w:ascii="Arial Narrow" w:hAnsi="Arial Narrow" w:cs="Arial"/>
        </w:rPr>
        <w:t xml:space="preserve"> includes all internet</w:t>
      </w:r>
      <w:r w:rsidR="00FB77FB">
        <w:rPr>
          <w:rFonts w:ascii="Arial Narrow" w:hAnsi="Arial Narrow" w:cs="Arial"/>
        </w:rPr>
        <w:t>-based publishing technologies and all f</w:t>
      </w:r>
      <w:r w:rsidRPr="003F0839">
        <w:rPr>
          <w:rFonts w:ascii="Arial Narrow" w:hAnsi="Arial Narrow" w:cs="Arial"/>
        </w:rPr>
        <w:t>orms of Social Med</w:t>
      </w:r>
      <w:r w:rsidR="00FB77FB">
        <w:rPr>
          <w:rFonts w:ascii="Arial Narrow" w:hAnsi="Arial Narrow" w:cs="Arial"/>
        </w:rPr>
        <w:t>ia including</w:t>
      </w:r>
      <w:r w:rsidRPr="003F0839">
        <w:rPr>
          <w:rFonts w:ascii="Arial Narrow" w:hAnsi="Arial Narrow" w:cs="Arial"/>
        </w:rPr>
        <w:t>, but not limited to, networking sites (i.e. Facebook, LinkedIn), video and/or photo sharing websites (i</w:t>
      </w:r>
      <w:r w:rsidR="00FB77FB">
        <w:rPr>
          <w:rFonts w:ascii="Arial Narrow" w:hAnsi="Arial Narrow" w:cs="Arial"/>
        </w:rPr>
        <w:t>.</w:t>
      </w:r>
      <w:r w:rsidRPr="003F0839">
        <w:rPr>
          <w:rFonts w:ascii="Arial Narrow" w:hAnsi="Arial Narrow" w:cs="Arial"/>
        </w:rPr>
        <w:t>e. YouTube, Flickr), business/corporate and personal blogs, micro-blogs (i.e</w:t>
      </w:r>
      <w:r w:rsidR="00FB77FB">
        <w:rPr>
          <w:rFonts w:ascii="Arial Narrow" w:hAnsi="Arial Narrow" w:cs="Arial"/>
        </w:rPr>
        <w:t>.</w:t>
      </w:r>
      <w:r w:rsidRPr="003F0839">
        <w:rPr>
          <w:rFonts w:ascii="Arial Narrow" w:hAnsi="Arial Narrow" w:cs="Arial"/>
        </w:rPr>
        <w:t xml:space="preserve"> Twitter</w:t>
      </w:r>
      <w:r w:rsidR="00FB77FB">
        <w:rPr>
          <w:rFonts w:ascii="Arial Narrow" w:hAnsi="Arial Narrow" w:cs="Arial"/>
        </w:rPr>
        <w:t>), chat rooms and forums</w:t>
      </w:r>
      <w:r w:rsidR="00DB3377">
        <w:rPr>
          <w:rFonts w:ascii="Arial Narrow" w:hAnsi="Arial Narrow"/>
        </w:rPr>
        <w:t>.</w:t>
      </w:r>
    </w:p>
    <w:p w:rsidR="0086264E" w:rsidRDefault="0086264E"/>
    <w:sectPr w:rsidR="0086264E" w:rsidSect="0086264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7BB7" w:rsidRDefault="00DE7BB7" w:rsidP="00FB77FB">
      <w:r>
        <w:separator/>
      </w:r>
    </w:p>
  </w:endnote>
  <w:endnote w:type="continuationSeparator" w:id="0">
    <w:p w:rsidR="00DE7BB7" w:rsidRDefault="00DE7BB7" w:rsidP="00FB7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479F" w:rsidRPr="00A225E9" w:rsidRDefault="00EB479F" w:rsidP="00EB479F">
    <w:pPr>
      <w:pStyle w:val="Footer"/>
      <w:jc w:val="center"/>
      <w:rPr>
        <w:sz w:val="18"/>
        <w:szCs w:val="18"/>
        <w:lang w:val="en-G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D9CC82F" wp14:editId="02B8B05C">
          <wp:simplePos x="0" y="0"/>
          <wp:positionH relativeFrom="column">
            <wp:posOffset>3981450</wp:posOffset>
          </wp:positionH>
          <wp:positionV relativeFrom="paragraph">
            <wp:posOffset>90170</wp:posOffset>
          </wp:positionV>
          <wp:extent cx="2378301" cy="466954"/>
          <wp:effectExtent l="0" t="0" r="3175" b="9525"/>
          <wp:wrapTight wrapText="bothSides">
            <wp:wrapPolygon edited="0">
              <wp:start x="346" y="0"/>
              <wp:lineTo x="0" y="17633"/>
              <wp:lineTo x="0" y="19396"/>
              <wp:lineTo x="1038" y="21159"/>
              <wp:lineTo x="18860" y="21159"/>
              <wp:lineTo x="21456" y="20278"/>
              <wp:lineTo x="21456" y="882"/>
              <wp:lineTo x="5537" y="0"/>
              <wp:lineTo x="346" y="0"/>
            </wp:wrapPolygon>
          </wp:wrapTight>
          <wp:docPr id="57" name="Picture 57" descr="C:\Users\bhoban\AppData\Local\Microsoft\Windows\INetCache\Content.Word\Resources-for-Employer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hoban\AppData\Local\Microsoft\Windows\INetCache\Content.Word\Resources-for-Employers-Logo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8301" cy="4669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225E9">
      <w:rPr>
        <w:sz w:val="18"/>
        <w:szCs w:val="18"/>
        <w:lang w:val="en-GB"/>
      </w:rPr>
      <w:t>This document is a guide only and professional advice should be sought about your specific circumstances</w:t>
    </w:r>
  </w:p>
  <w:p w:rsidR="00EB479F" w:rsidRPr="00EB479F" w:rsidRDefault="00EB479F" w:rsidP="00EB479F">
    <w:pPr>
      <w:pStyle w:val="Footer"/>
      <w:jc w:val="center"/>
      <w:rPr>
        <w:rFonts w:asciiTheme="minorHAnsi" w:hAnsiTheme="minorHAnsi"/>
        <w:sz w:val="16"/>
        <w:szCs w:val="16"/>
      </w:rPr>
    </w:pPr>
    <w:r w:rsidRPr="00EB479F">
      <w:rPr>
        <w:rFonts w:asciiTheme="minorHAnsi" w:hAnsiTheme="minorHAnsi"/>
        <w:sz w:val="16"/>
        <w:szCs w:val="16"/>
      </w:rPr>
      <w:t xml:space="preserve">Page </w:t>
    </w:r>
    <w:r w:rsidRPr="00EB479F">
      <w:rPr>
        <w:rFonts w:asciiTheme="minorHAnsi" w:hAnsiTheme="minorHAnsi"/>
        <w:bCs/>
        <w:sz w:val="16"/>
        <w:szCs w:val="16"/>
      </w:rPr>
      <w:fldChar w:fldCharType="begin"/>
    </w:r>
    <w:r w:rsidRPr="00EB479F">
      <w:rPr>
        <w:rFonts w:asciiTheme="minorHAnsi" w:hAnsiTheme="minorHAnsi"/>
        <w:bCs/>
        <w:sz w:val="16"/>
        <w:szCs w:val="16"/>
      </w:rPr>
      <w:instrText xml:space="preserve"> PAGE  \* Arabic  \* MERGEFORMAT </w:instrText>
    </w:r>
    <w:r w:rsidRPr="00EB479F">
      <w:rPr>
        <w:rFonts w:asciiTheme="minorHAnsi" w:hAnsiTheme="minorHAnsi"/>
        <w:bCs/>
        <w:sz w:val="16"/>
        <w:szCs w:val="16"/>
      </w:rPr>
      <w:fldChar w:fldCharType="separate"/>
    </w:r>
    <w:r w:rsidR="000B2A8F">
      <w:rPr>
        <w:rFonts w:asciiTheme="minorHAnsi" w:hAnsiTheme="minorHAnsi"/>
        <w:bCs/>
        <w:noProof/>
        <w:sz w:val="16"/>
        <w:szCs w:val="16"/>
      </w:rPr>
      <w:t>1</w:t>
    </w:r>
    <w:r w:rsidRPr="00EB479F">
      <w:rPr>
        <w:rFonts w:asciiTheme="minorHAnsi" w:hAnsiTheme="minorHAnsi"/>
        <w:bCs/>
        <w:sz w:val="16"/>
        <w:szCs w:val="16"/>
      </w:rPr>
      <w:fldChar w:fldCharType="end"/>
    </w:r>
    <w:r w:rsidRPr="00EB479F">
      <w:rPr>
        <w:rFonts w:asciiTheme="minorHAnsi" w:hAnsiTheme="minorHAnsi"/>
        <w:sz w:val="16"/>
        <w:szCs w:val="16"/>
      </w:rPr>
      <w:t xml:space="preserve"> of </w:t>
    </w:r>
    <w:r w:rsidRPr="00EB479F">
      <w:rPr>
        <w:rFonts w:asciiTheme="minorHAnsi" w:hAnsiTheme="minorHAnsi"/>
        <w:bCs/>
        <w:sz w:val="16"/>
        <w:szCs w:val="16"/>
      </w:rPr>
      <w:fldChar w:fldCharType="begin"/>
    </w:r>
    <w:r w:rsidRPr="00EB479F">
      <w:rPr>
        <w:rFonts w:asciiTheme="minorHAnsi" w:hAnsiTheme="minorHAnsi"/>
        <w:bCs/>
        <w:sz w:val="16"/>
        <w:szCs w:val="16"/>
      </w:rPr>
      <w:instrText xml:space="preserve"> NUMPAGES  \* Arabic  \* MERGEFORMAT </w:instrText>
    </w:r>
    <w:r w:rsidRPr="00EB479F">
      <w:rPr>
        <w:rFonts w:asciiTheme="minorHAnsi" w:hAnsiTheme="minorHAnsi"/>
        <w:bCs/>
        <w:sz w:val="16"/>
        <w:szCs w:val="16"/>
      </w:rPr>
      <w:fldChar w:fldCharType="separate"/>
    </w:r>
    <w:r w:rsidR="000B2A8F">
      <w:rPr>
        <w:rFonts w:asciiTheme="minorHAnsi" w:hAnsiTheme="minorHAnsi"/>
        <w:bCs/>
        <w:noProof/>
        <w:sz w:val="16"/>
        <w:szCs w:val="16"/>
      </w:rPr>
      <w:t>1</w:t>
    </w:r>
    <w:r w:rsidRPr="00EB479F">
      <w:rPr>
        <w:rFonts w:asciiTheme="minorHAnsi" w:hAnsi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7BB7" w:rsidRDefault="00DE7BB7" w:rsidP="00FB77FB">
      <w:r>
        <w:separator/>
      </w:r>
    </w:p>
  </w:footnote>
  <w:footnote w:type="continuationSeparator" w:id="0">
    <w:p w:rsidR="00DE7BB7" w:rsidRDefault="00DE7BB7" w:rsidP="00FB7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022B" w:rsidRPr="00CE4102" w:rsidRDefault="0033022B" w:rsidP="0033022B">
    <w:pPr>
      <w:pStyle w:val="Header"/>
      <w:rPr>
        <w:rFonts w:asciiTheme="minorHAnsi" w:hAnsiTheme="minorHAnsi"/>
      </w:rPr>
    </w:pPr>
    <w:r w:rsidRPr="00CE4102">
      <w:rPr>
        <w:rFonts w:asciiTheme="minorHAnsi" w:hAnsiTheme="minorHAnsi"/>
      </w:rPr>
      <w:drawing>
        <wp:anchor distT="0" distB="0" distL="114300" distR="114300" simplePos="0" relativeHeight="251661312" behindDoc="1" locked="0" layoutInCell="1" allowOverlap="1" wp14:anchorId="6D33BDC6" wp14:editId="75045521">
          <wp:simplePos x="0" y="0"/>
          <wp:positionH relativeFrom="rightMargin">
            <wp:posOffset>164465</wp:posOffset>
          </wp:positionH>
          <wp:positionV relativeFrom="paragraph">
            <wp:posOffset>-381635</wp:posOffset>
          </wp:positionV>
          <wp:extent cx="266700" cy="1190625"/>
          <wp:effectExtent l="0" t="0" r="0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A1DE5"/>
    <w:multiLevelType w:val="hybridMultilevel"/>
    <w:tmpl w:val="0B5AD14C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022F0"/>
    <w:multiLevelType w:val="hybridMultilevel"/>
    <w:tmpl w:val="2B129A2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260808"/>
    <w:multiLevelType w:val="hybridMultilevel"/>
    <w:tmpl w:val="34028A14"/>
    <w:lvl w:ilvl="0" w:tplc="18B42E28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7A"/>
    <w:rsid w:val="00006DFA"/>
    <w:rsid w:val="0003282E"/>
    <w:rsid w:val="00083CCE"/>
    <w:rsid w:val="000B2A8F"/>
    <w:rsid w:val="000B4F8D"/>
    <w:rsid w:val="00143DF0"/>
    <w:rsid w:val="001A5DF6"/>
    <w:rsid w:val="001E6456"/>
    <w:rsid w:val="0023772A"/>
    <w:rsid w:val="002C5F85"/>
    <w:rsid w:val="0033022B"/>
    <w:rsid w:val="003C25BC"/>
    <w:rsid w:val="00417998"/>
    <w:rsid w:val="004234C7"/>
    <w:rsid w:val="005A6338"/>
    <w:rsid w:val="00626413"/>
    <w:rsid w:val="006B267A"/>
    <w:rsid w:val="0086264E"/>
    <w:rsid w:val="00AC4906"/>
    <w:rsid w:val="00AD5745"/>
    <w:rsid w:val="00B762BB"/>
    <w:rsid w:val="00BE67E4"/>
    <w:rsid w:val="00C179CD"/>
    <w:rsid w:val="00CC1831"/>
    <w:rsid w:val="00CC3368"/>
    <w:rsid w:val="00CE4102"/>
    <w:rsid w:val="00D91AB0"/>
    <w:rsid w:val="00DB3377"/>
    <w:rsid w:val="00DE7BB7"/>
    <w:rsid w:val="00E52ADE"/>
    <w:rsid w:val="00EB479F"/>
    <w:rsid w:val="00EE3B9D"/>
    <w:rsid w:val="00F279B6"/>
    <w:rsid w:val="00F374CC"/>
    <w:rsid w:val="00F65E5C"/>
    <w:rsid w:val="00FB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DB66CD9-1170-4CDC-A41E-31718EC5E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67A"/>
    <w:pPr>
      <w:spacing w:after="0" w:line="240" w:lineRule="auto"/>
    </w:pPr>
    <w:rPr>
      <w:rFonts w:ascii="Palatino Linotype" w:eastAsia="Times New Roman" w:hAnsi="Palatino Linotype" w:cs="Times New Roman"/>
      <w:sz w:val="24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B267A"/>
    <w:pPr>
      <w:pageBreakBefore/>
      <w:pBdr>
        <w:top w:val="single" w:sz="4" w:space="1" w:color="808080"/>
      </w:pBdr>
      <w:spacing w:before="480" w:after="360" w:line="312" w:lineRule="auto"/>
      <w:outlineLvl w:val="0"/>
    </w:pPr>
    <w:rPr>
      <w:rFonts w:ascii="Arial" w:hAnsi="Arial"/>
      <w:color w:val="808080"/>
      <w:sz w:val="4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267A"/>
    <w:rPr>
      <w:rFonts w:ascii="Arial" w:eastAsia="Times New Roman" w:hAnsi="Arial" w:cs="Times New Roman"/>
      <w:color w:val="808080"/>
      <w:sz w:val="48"/>
      <w:szCs w:val="20"/>
    </w:rPr>
  </w:style>
  <w:style w:type="paragraph" w:customStyle="1" w:styleId="BodyText1">
    <w:name w:val="Body Text1"/>
    <w:link w:val="BodytextChar"/>
    <w:rsid w:val="006B267A"/>
    <w:pPr>
      <w:spacing w:after="0" w:line="240" w:lineRule="auto"/>
    </w:pPr>
    <w:rPr>
      <w:rFonts w:ascii="Palatino Linotype" w:eastAsia="Times New Roman" w:hAnsi="Palatino Linotype" w:cs="Times New Roman"/>
      <w:sz w:val="24"/>
      <w:szCs w:val="20"/>
      <w:lang w:eastAsia="en-AU"/>
    </w:rPr>
  </w:style>
  <w:style w:type="paragraph" w:customStyle="1" w:styleId="policysubhead">
    <w:name w:val="policy subhead"/>
    <w:rsid w:val="006B267A"/>
    <w:pPr>
      <w:tabs>
        <w:tab w:val="left" w:pos="180"/>
      </w:tabs>
      <w:spacing w:before="240" w:after="240" w:line="240" w:lineRule="auto"/>
      <w:jc w:val="both"/>
    </w:pPr>
    <w:rPr>
      <w:rFonts w:ascii="Trebuchet MS" w:eastAsia="Times New Roman" w:hAnsi="Trebuchet MS" w:cs="Times New Roman"/>
      <w:bCs/>
      <w:color w:val="808080"/>
      <w:spacing w:val="40"/>
      <w:sz w:val="28"/>
      <w:szCs w:val="20"/>
    </w:rPr>
  </w:style>
  <w:style w:type="character" w:customStyle="1" w:styleId="BodytextChar">
    <w:name w:val="Body text Char"/>
    <w:link w:val="BodyText1"/>
    <w:rsid w:val="006B267A"/>
    <w:rPr>
      <w:rFonts w:ascii="Palatino Linotype" w:eastAsia="Times New Roman" w:hAnsi="Palatino Linotype" w:cs="Times New Roman"/>
      <w:sz w:val="24"/>
      <w:szCs w:val="20"/>
      <w:lang w:eastAsia="en-AU"/>
    </w:rPr>
  </w:style>
  <w:style w:type="paragraph" w:styleId="NoSpacing">
    <w:name w:val="No Spacing"/>
    <w:qFormat/>
    <w:rsid w:val="006B267A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B77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7FB"/>
    <w:rPr>
      <w:rFonts w:ascii="Palatino Linotype" w:eastAsia="Times New Roman" w:hAnsi="Palatino Linotype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FB77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7FB"/>
    <w:rPr>
      <w:rFonts w:ascii="Palatino Linotype" w:eastAsia="Times New Roman" w:hAnsi="Palatino Linotype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77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77FB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frith</cp:lastModifiedBy>
  <cp:revision>2</cp:revision>
  <dcterms:created xsi:type="dcterms:W3CDTF">2016-06-11T00:06:00Z</dcterms:created>
  <dcterms:modified xsi:type="dcterms:W3CDTF">2016-06-11T00:06:00Z</dcterms:modified>
</cp:coreProperties>
</file>